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A5" w:rsidRPr="009F6B01" w:rsidRDefault="0000059C" w:rsidP="00BB3A76">
      <w:pPr>
        <w:spacing w:after="0"/>
        <w:ind w:left="3540" w:hanging="3540"/>
        <w:rPr>
          <w:rFonts w:ascii="Arial" w:hAnsi="Arial" w:cs="Arial"/>
          <w:b/>
          <w:i/>
          <w:color w:val="FF0000"/>
        </w:rPr>
      </w:pPr>
      <w:r w:rsidRPr="009F6B01">
        <w:rPr>
          <w:rFonts w:ascii="Arial" w:hAnsi="Arial" w:cs="Arial"/>
          <w:b/>
          <w:i/>
          <w:color w:val="FF0000"/>
        </w:rPr>
        <w:t xml:space="preserve">DA COMPILARE DA PARTE </w:t>
      </w:r>
      <w:proofErr w:type="spellStart"/>
      <w:r w:rsidRPr="009F6B01">
        <w:rPr>
          <w:rFonts w:ascii="Arial" w:hAnsi="Arial" w:cs="Arial"/>
          <w:b/>
          <w:i/>
          <w:color w:val="FF0000"/>
        </w:rPr>
        <w:t>DI</w:t>
      </w:r>
      <w:proofErr w:type="spellEnd"/>
      <w:r w:rsidRPr="009F6B01">
        <w:rPr>
          <w:rFonts w:ascii="Arial" w:hAnsi="Arial" w:cs="Arial"/>
          <w:b/>
          <w:i/>
          <w:color w:val="FF0000"/>
        </w:rPr>
        <w:t xml:space="preserve"> OGNI SINGOLO SOCIO</w:t>
      </w:r>
      <w:r w:rsidR="004A6A3B" w:rsidRPr="009F6B01">
        <w:rPr>
          <w:rFonts w:ascii="Arial" w:hAnsi="Arial" w:cs="Arial"/>
          <w:b/>
          <w:i/>
          <w:color w:val="FF0000"/>
        </w:rPr>
        <w:tab/>
      </w:r>
      <w:r w:rsidR="004A6A3B" w:rsidRPr="009F6B01">
        <w:rPr>
          <w:rFonts w:ascii="Arial" w:hAnsi="Arial" w:cs="Arial"/>
          <w:b/>
          <w:i/>
          <w:color w:val="FF0000"/>
        </w:rPr>
        <w:tab/>
      </w:r>
      <w:r w:rsidR="004A6A3B" w:rsidRPr="009F6B01">
        <w:rPr>
          <w:rFonts w:ascii="Arial" w:hAnsi="Arial" w:cs="Arial"/>
          <w:b/>
          <w:i/>
          <w:color w:val="FF0000"/>
        </w:rPr>
        <w:tab/>
      </w:r>
      <w:r w:rsidR="004A6A3B" w:rsidRPr="009F6B01">
        <w:rPr>
          <w:rFonts w:ascii="Arial" w:hAnsi="Arial" w:cs="Arial"/>
          <w:b/>
          <w:i/>
          <w:color w:val="FF0000"/>
        </w:rPr>
        <w:tab/>
      </w:r>
      <w:r w:rsidR="004A6A3B" w:rsidRPr="009F6B01">
        <w:rPr>
          <w:rFonts w:ascii="Arial" w:hAnsi="Arial" w:cs="Arial"/>
          <w:b/>
          <w:i/>
          <w:color w:val="FF0000"/>
        </w:rPr>
        <w:tab/>
      </w:r>
      <w:r w:rsidR="004A6A3B" w:rsidRPr="009F6B01">
        <w:rPr>
          <w:rFonts w:ascii="Arial" w:hAnsi="Arial" w:cs="Arial"/>
          <w:b/>
          <w:i/>
          <w:color w:val="FF0000"/>
        </w:rPr>
        <w:tab/>
      </w:r>
    </w:p>
    <w:p w:rsidR="009F6B01" w:rsidRPr="009F6B01" w:rsidRDefault="008F319C" w:rsidP="009F6B01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9F6B01">
        <w:rPr>
          <w:rFonts w:ascii="Arial" w:hAnsi="Arial" w:cs="Arial"/>
          <w:b/>
          <w:i/>
        </w:rPr>
        <w:t xml:space="preserve">Dichiarazioni di insussistenza di incompatibilità </w:t>
      </w:r>
    </w:p>
    <w:p w:rsidR="0036494B" w:rsidRPr="009F6B01" w:rsidRDefault="008F319C" w:rsidP="009F6B01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9F6B01">
        <w:rPr>
          <w:rFonts w:ascii="Arial" w:hAnsi="Arial" w:cs="Arial"/>
          <w:b/>
          <w:i/>
        </w:rPr>
        <w:t xml:space="preserve">di cui all’art. 6 del </w:t>
      </w:r>
      <w:proofErr w:type="spellStart"/>
      <w:r w:rsidR="009F6B01">
        <w:rPr>
          <w:rFonts w:ascii="Arial" w:hAnsi="Arial" w:cs="Arial"/>
          <w:b/>
          <w:i/>
        </w:rPr>
        <w:t>D.M</w:t>
      </w:r>
      <w:proofErr w:type="spellEnd"/>
      <w:r w:rsidRPr="009F6B01">
        <w:rPr>
          <w:rFonts w:ascii="Arial" w:hAnsi="Arial" w:cs="Arial"/>
          <w:b/>
          <w:i/>
        </w:rPr>
        <w:t xml:space="preserve"> 8 febbraio 2013 n. 34</w:t>
      </w:r>
    </w:p>
    <w:p w:rsidR="00780753" w:rsidRPr="009F6B01" w:rsidRDefault="00780753" w:rsidP="00BB3A76">
      <w:pPr>
        <w:spacing w:after="0" w:line="240" w:lineRule="auto"/>
        <w:rPr>
          <w:rFonts w:ascii="Arial" w:hAnsi="Arial" w:cs="Arial"/>
          <w:i/>
        </w:rPr>
      </w:pPr>
    </w:p>
    <w:p w:rsidR="004A6A3B" w:rsidRPr="009F6B01" w:rsidRDefault="004A6A3B" w:rsidP="00BB3A76">
      <w:pPr>
        <w:spacing w:after="0" w:line="240" w:lineRule="auto"/>
        <w:rPr>
          <w:rFonts w:ascii="Arial" w:hAnsi="Arial" w:cs="Arial"/>
          <w:i/>
        </w:rPr>
      </w:pPr>
      <w:r w:rsidRPr="009F6B01">
        <w:rPr>
          <w:rFonts w:ascii="Arial" w:hAnsi="Arial" w:cs="Arial"/>
          <w:i/>
        </w:rPr>
        <w:t xml:space="preserve">All’Ordine degli Architetti, </w:t>
      </w:r>
    </w:p>
    <w:p w:rsidR="004A6A3B" w:rsidRPr="009F6B01" w:rsidRDefault="004A6A3B" w:rsidP="00BB3A76">
      <w:pPr>
        <w:spacing w:after="0" w:line="240" w:lineRule="auto"/>
        <w:rPr>
          <w:rFonts w:ascii="Arial" w:hAnsi="Arial" w:cs="Arial"/>
          <w:i/>
        </w:rPr>
      </w:pPr>
      <w:r w:rsidRPr="009F6B01">
        <w:rPr>
          <w:rFonts w:ascii="Arial" w:hAnsi="Arial" w:cs="Arial"/>
          <w:i/>
        </w:rPr>
        <w:t xml:space="preserve">Pianificatori, Paesaggisti e Conservatori </w:t>
      </w:r>
    </w:p>
    <w:p w:rsidR="004A6A3B" w:rsidRPr="009F6B01" w:rsidRDefault="0000059C" w:rsidP="00BB3A76">
      <w:pPr>
        <w:spacing w:after="0" w:line="240" w:lineRule="auto"/>
        <w:rPr>
          <w:rFonts w:ascii="Arial" w:hAnsi="Arial" w:cs="Arial"/>
          <w:i/>
        </w:rPr>
      </w:pPr>
      <w:r w:rsidRPr="009F6B01">
        <w:rPr>
          <w:rFonts w:ascii="Arial" w:hAnsi="Arial" w:cs="Arial"/>
          <w:i/>
        </w:rPr>
        <w:t>Della Provincia di Rovigo</w:t>
      </w:r>
    </w:p>
    <w:p w:rsidR="004A6A3B" w:rsidRPr="009F6B01" w:rsidRDefault="004A6A3B" w:rsidP="0036494B">
      <w:pPr>
        <w:spacing w:after="0"/>
        <w:jc w:val="center"/>
        <w:rPr>
          <w:rFonts w:ascii="Arial" w:hAnsi="Arial" w:cs="Arial"/>
        </w:rPr>
      </w:pPr>
    </w:p>
    <w:p w:rsidR="008F319C" w:rsidRPr="009F6B01" w:rsidRDefault="0000059C" w:rsidP="008F319C">
      <w:pPr>
        <w:spacing w:after="0" w:line="240" w:lineRule="auto"/>
        <w:jc w:val="center"/>
        <w:rPr>
          <w:rFonts w:ascii="Arial" w:hAnsi="Arial" w:cs="Arial"/>
        </w:rPr>
      </w:pPr>
      <w:r w:rsidRPr="009F6B01">
        <w:rPr>
          <w:rFonts w:ascii="Arial" w:hAnsi="Arial" w:cs="Arial"/>
        </w:rPr>
        <w:t xml:space="preserve">Compilato da: </w:t>
      </w:r>
      <w:r w:rsidR="008F319C" w:rsidRPr="009F6B01">
        <w:rPr>
          <w:rFonts w:ascii="Arial" w:hAnsi="Arial" w:cs="Arial"/>
        </w:rPr>
        <w:t xml:space="preserve"> LEGALE RAPPRESENTANTE </w:t>
      </w:r>
      <w:r w:rsidRPr="009F6B01">
        <w:rPr>
          <w:rFonts w:ascii="Arial" w:hAnsi="Arial" w:cs="Arial"/>
        </w:rPr>
        <w:t>/ SOCIO (ELIMINARE LA VOCE CHE NON INTERESSA)</w:t>
      </w:r>
    </w:p>
    <w:p w:rsidR="008F319C" w:rsidRPr="009F6B01" w:rsidRDefault="008F319C" w:rsidP="0036494B">
      <w:pPr>
        <w:spacing w:after="0" w:line="240" w:lineRule="auto"/>
        <w:rPr>
          <w:rFonts w:ascii="Arial" w:hAnsi="Arial" w:cs="Arial"/>
        </w:rPr>
      </w:pPr>
    </w:p>
    <w:p w:rsidR="00637323" w:rsidRPr="009F6B01" w:rsidRDefault="008F319C" w:rsidP="0036494B">
      <w:p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>Il sottoscritto ____________________________________</w:t>
      </w:r>
      <w:r w:rsidR="00637323" w:rsidRPr="009F6B01">
        <w:rPr>
          <w:rFonts w:ascii="Arial" w:hAnsi="Arial" w:cs="Arial"/>
        </w:rPr>
        <w:t>________________________________________</w:t>
      </w:r>
    </w:p>
    <w:p w:rsidR="00637323" w:rsidRPr="009F6B01" w:rsidRDefault="00637323" w:rsidP="0036494B">
      <w:pPr>
        <w:spacing w:after="0" w:line="240" w:lineRule="auto"/>
        <w:rPr>
          <w:rFonts w:ascii="Arial" w:hAnsi="Arial" w:cs="Arial"/>
        </w:rPr>
      </w:pPr>
    </w:p>
    <w:p w:rsidR="00637323" w:rsidRPr="009F6B01" w:rsidRDefault="008F319C" w:rsidP="0036494B">
      <w:p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>nato a _____</w:t>
      </w:r>
      <w:r w:rsidR="009F6B01">
        <w:rPr>
          <w:rFonts w:ascii="Arial" w:hAnsi="Arial" w:cs="Arial"/>
        </w:rPr>
        <w:t>____________________________ il</w:t>
      </w:r>
      <w:r w:rsidRPr="009F6B01">
        <w:rPr>
          <w:rFonts w:ascii="Arial" w:hAnsi="Arial" w:cs="Arial"/>
        </w:rPr>
        <w:t>__________________________</w:t>
      </w:r>
    </w:p>
    <w:p w:rsidR="00637323" w:rsidRPr="009F6B01" w:rsidRDefault="00637323" w:rsidP="0036494B">
      <w:pPr>
        <w:spacing w:after="0" w:line="240" w:lineRule="auto"/>
        <w:rPr>
          <w:rFonts w:ascii="Arial" w:hAnsi="Arial" w:cs="Arial"/>
        </w:rPr>
      </w:pPr>
    </w:p>
    <w:p w:rsidR="00637323" w:rsidRPr="009F6B01" w:rsidRDefault="008F319C" w:rsidP="0036494B">
      <w:p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>C.F. _____________________________________________</w:t>
      </w:r>
      <w:r w:rsidR="009F6B01">
        <w:rPr>
          <w:rFonts w:ascii="Arial" w:hAnsi="Arial" w:cs="Arial"/>
        </w:rPr>
        <w:t>_________________</w:t>
      </w:r>
      <w:r w:rsidRPr="009F6B01">
        <w:rPr>
          <w:rFonts w:ascii="Arial" w:hAnsi="Arial" w:cs="Arial"/>
        </w:rPr>
        <w:t xml:space="preserve"> </w:t>
      </w:r>
    </w:p>
    <w:p w:rsidR="00637323" w:rsidRPr="009F6B01" w:rsidRDefault="00637323" w:rsidP="0036494B">
      <w:pPr>
        <w:spacing w:after="0" w:line="240" w:lineRule="auto"/>
        <w:rPr>
          <w:rFonts w:ascii="Arial" w:hAnsi="Arial" w:cs="Arial"/>
        </w:rPr>
      </w:pPr>
    </w:p>
    <w:p w:rsidR="00637323" w:rsidRDefault="008F319C" w:rsidP="0036494B">
      <w:p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>LEGALE RAPPRESENTANTE</w:t>
      </w:r>
      <w:r w:rsidR="0000059C" w:rsidRPr="009F6B01">
        <w:rPr>
          <w:rFonts w:ascii="Arial" w:hAnsi="Arial" w:cs="Arial"/>
        </w:rPr>
        <w:t>/SOCIO</w:t>
      </w:r>
      <w:r w:rsidR="009F6B01">
        <w:rPr>
          <w:rFonts w:ascii="Arial" w:hAnsi="Arial" w:cs="Arial"/>
        </w:rPr>
        <w:t xml:space="preserve"> (</w:t>
      </w:r>
      <w:r w:rsidR="009F6B01" w:rsidRPr="009F6B01">
        <w:rPr>
          <w:rFonts w:ascii="Arial" w:hAnsi="Arial" w:cs="Arial"/>
          <w:i/>
          <w:color w:val="FF0000"/>
        </w:rPr>
        <w:t>eliminare la voce che non interessa</w:t>
      </w:r>
      <w:r w:rsidR="009F6B01">
        <w:rPr>
          <w:rFonts w:ascii="Arial" w:hAnsi="Arial" w:cs="Arial"/>
        </w:rPr>
        <w:t>)</w:t>
      </w:r>
      <w:r w:rsidR="0000059C" w:rsidRPr="009F6B01">
        <w:rPr>
          <w:rFonts w:ascii="Arial" w:hAnsi="Arial" w:cs="Arial"/>
        </w:rPr>
        <w:t xml:space="preserve"> </w:t>
      </w:r>
      <w:r w:rsidRPr="009F6B01">
        <w:rPr>
          <w:rFonts w:ascii="Arial" w:hAnsi="Arial" w:cs="Arial"/>
        </w:rPr>
        <w:t xml:space="preserve"> della Società </w:t>
      </w:r>
      <w:r w:rsidR="00637323" w:rsidRPr="009F6B01">
        <w:rPr>
          <w:rFonts w:ascii="Arial" w:hAnsi="Arial" w:cs="Arial"/>
        </w:rPr>
        <w:t>Tra Professionisti denominata</w:t>
      </w:r>
    </w:p>
    <w:p w:rsidR="009F6B01" w:rsidRPr="009F6B01" w:rsidRDefault="009F6B01" w:rsidP="0036494B">
      <w:pPr>
        <w:spacing w:after="0" w:line="240" w:lineRule="auto"/>
        <w:rPr>
          <w:rFonts w:ascii="Arial" w:hAnsi="Arial" w:cs="Arial"/>
        </w:rPr>
      </w:pPr>
    </w:p>
    <w:p w:rsidR="00637323" w:rsidRPr="009F6B01" w:rsidRDefault="008F319C" w:rsidP="0036494B">
      <w:p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 xml:space="preserve">______________________________________________________________________________ </w:t>
      </w:r>
    </w:p>
    <w:p w:rsidR="00637323" w:rsidRPr="009F6B01" w:rsidRDefault="00637323" w:rsidP="0036494B">
      <w:pPr>
        <w:spacing w:after="0" w:line="240" w:lineRule="auto"/>
        <w:rPr>
          <w:rFonts w:ascii="Arial" w:hAnsi="Arial" w:cs="Arial"/>
        </w:rPr>
      </w:pPr>
    </w:p>
    <w:p w:rsidR="008F319C" w:rsidRPr="009F6B01" w:rsidRDefault="008F319C" w:rsidP="0036494B">
      <w:p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 xml:space="preserve">ai sensi del D.P.R. 445/2000, consapevole della responsabilità penale in cui può incorrere nel caso di dichiarazioni mendaci o reticenti, e consapevole delle sanzioni previste tra l’altro dall’art. 76 del citato decreto, </w:t>
      </w:r>
    </w:p>
    <w:p w:rsidR="008F319C" w:rsidRPr="009F6B01" w:rsidRDefault="008F319C" w:rsidP="0036494B">
      <w:pPr>
        <w:spacing w:after="0" w:line="240" w:lineRule="auto"/>
        <w:rPr>
          <w:rFonts w:ascii="Arial" w:hAnsi="Arial" w:cs="Arial"/>
        </w:rPr>
      </w:pPr>
    </w:p>
    <w:p w:rsidR="008F319C" w:rsidRPr="009F6B01" w:rsidRDefault="008F319C" w:rsidP="008F319C">
      <w:pPr>
        <w:spacing w:after="0" w:line="240" w:lineRule="auto"/>
        <w:jc w:val="center"/>
        <w:rPr>
          <w:rFonts w:ascii="Arial" w:hAnsi="Arial" w:cs="Arial"/>
        </w:rPr>
      </w:pPr>
      <w:r w:rsidRPr="009F6B01">
        <w:rPr>
          <w:rFonts w:ascii="Arial" w:hAnsi="Arial" w:cs="Arial"/>
        </w:rPr>
        <w:t>DICHIARA</w:t>
      </w:r>
    </w:p>
    <w:p w:rsidR="008F319C" w:rsidRPr="009F6B01" w:rsidRDefault="008F319C" w:rsidP="0036494B">
      <w:pPr>
        <w:spacing w:after="0" w:line="240" w:lineRule="auto"/>
        <w:rPr>
          <w:rFonts w:ascii="Arial" w:hAnsi="Arial" w:cs="Arial"/>
        </w:rPr>
      </w:pPr>
    </w:p>
    <w:p w:rsidR="008F319C" w:rsidRPr="009F6B01" w:rsidRDefault="008F319C" w:rsidP="008F319C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 xml:space="preserve">di ESSERE ISCRITTO all’Ordine/Collegio di _________________________ al n. ________________ </w:t>
      </w:r>
    </w:p>
    <w:p w:rsidR="008F319C" w:rsidRPr="009F6B01" w:rsidRDefault="008F319C" w:rsidP="008F319C">
      <w:pPr>
        <w:pStyle w:val="Paragrafoelenco"/>
        <w:spacing w:after="0" w:line="240" w:lineRule="auto"/>
        <w:rPr>
          <w:rFonts w:ascii="Arial" w:hAnsi="Arial" w:cs="Arial"/>
        </w:rPr>
      </w:pPr>
    </w:p>
    <w:p w:rsidR="008F319C" w:rsidRPr="009F6B01" w:rsidRDefault="008F319C" w:rsidP="008F319C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 xml:space="preserve">di NON ESSERE ISCRITTO a nessun Ordine/Collegio; </w:t>
      </w:r>
    </w:p>
    <w:p w:rsidR="008F319C" w:rsidRPr="009F6B01" w:rsidRDefault="008F319C" w:rsidP="008F319C">
      <w:pPr>
        <w:pStyle w:val="Paragrafoelenco"/>
        <w:spacing w:after="0" w:line="240" w:lineRule="auto"/>
        <w:rPr>
          <w:rFonts w:ascii="Arial" w:hAnsi="Arial" w:cs="Arial"/>
        </w:rPr>
      </w:pPr>
    </w:p>
    <w:p w:rsidR="008F319C" w:rsidRPr="009F6B01" w:rsidRDefault="008F319C" w:rsidP="008F319C">
      <w:pPr>
        <w:pStyle w:val="Paragrafoelenco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 xml:space="preserve">l’insussistenza di cause di incompatibilità di cui all’art. 6 del D.M. 8 febbraio 2013 n. 34 e quindi che: </w:t>
      </w:r>
    </w:p>
    <w:p w:rsidR="008F319C" w:rsidRPr="009F6B01" w:rsidRDefault="008F319C" w:rsidP="008F319C">
      <w:pPr>
        <w:pStyle w:val="Paragrafoelenco"/>
        <w:spacing w:after="0" w:line="240" w:lineRule="auto"/>
        <w:rPr>
          <w:rFonts w:ascii="Arial" w:hAnsi="Arial" w:cs="Arial"/>
        </w:rPr>
      </w:pPr>
    </w:p>
    <w:p w:rsidR="008F319C" w:rsidRPr="009F6B01" w:rsidRDefault="008F319C" w:rsidP="008F319C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 xml:space="preserve">i soci NON partecipano ad altre società professionali in qualunque forma e a qualunque titolo, indipendentemente dall’oggetto della stessa STP; </w:t>
      </w:r>
    </w:p>
    <w:p w:rsidR="008F319C" w:rsidRPr="009F6B01" w:rsidRDefault="008F319C" w:rsidP="008F319C">
      <w:pPr>
        <w:pStyle w:val="Paragrafoelenco"/>
        <w:spacing w:after="0" w:line="240" w:lineRule="auto"/>
        <w:rPr>
          <w:rFonts w:ascii="Arial" w:hAnsi="Arial" w:cs="Arial"/>
        </w:rPr>
      </w:pPr>
    </w:p>
    <w:p w:rsidR="008F319C" w:rsidRPr="009F6B01" w:rsidRDefault="008F319C" w:rsidP="008F319C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 xml:space="preserve">i soci per finalità d'investimento e i legali rappresentanti/amministratori delle società con finalità di investimento: </w:t>
      </w:r>
    </w:p>
    <w:p w:rsidR="008F319C" w:rsidRPr="009F6B01" w:rsidRDefault="008F319C" w:rsidP="008F319C">
      <w:pPr>
        <w:pStyle w:val="Paragrafoelenco"/>
        <w:spacing w:after="0" w:line="240" w:lineRule="auto"/>
        <w:rPr>
          <w:rFonts w:ascii="Arial" w:hAnsi="Arial" w:cs="Arial"/>
        </w:rPr>
      </w:pPr>
    </w:p>
    <w:p w:rsidR="008F319C" w:rsidRPr="009F6B01" w:rsidRDefault="008F319C" w:rsidP="00637323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 xml:space="preserve">SONO in possesso dei requisiti di onorabilità previsti per l'iscrizione all'Albo professionale* cui la società è iscritta ai sensi dell'articolo 8 del DM 8 febbraio 2013 n. 34 (1_attestazione di godimento dei diritti civili e politici, 2_non aver riportato condanne penali e non essere destinatario di provvedimenti che riguardano l’applicazione di misure di prevenzione, di decisioni civili e di provvedimenti che riguardano l’applicazione di misure di prevenzione, di decisioni civili e di provvedimenti amministrativi iscritti nel casellario giudiziale ai sensi della vigente normativa; in caso positivo allegare certificato generale del Casellario giudiziale per uso amministrativo); </w:t>
      </w:r>
    </w:p>
    <w:p w:rsidR="008F319C" w:rsidRPr="009F6B01" w:rsidRDefault="008F319C" w:rsidP="00637323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 xml:space="preserve">NON hanno riportato condanne definitive per un pena pari o superiore a due anni di reclusione per la commissione di un reato non colposo e salvo che non sia intervenuta riabilitazione; </w:t>
      </w:r>
    </w:p>
    <w:p w:rsidR="008F319C" w:rsidRPr="009F6B01" w:rsidRDefault="008F319C" w:rsidP="00637323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 xml:space="preserve">NON sono stati cancellati da un Albo professionale per motivi disciplinari; </w:t>
      </w:r>
    </w:p>
    <w:p w:rsidR="008F319C" w:rsidRPr="009F6B01" w:rsidRDefault="008F319C" w:rsidP="00637323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lastRenderedPageBreak/>
        <w:t xml:space="preserve">NON hanno riportato, anche in primo grado, misure di prevenzione personali o reali; </w:t>
      </w:r>
    </w:p>
    <w:p w:rsidR="008F319C" w:rsidRPr="009F6B01" w:rsidRDefault="008F319C" w:rsidP="008F319C">
      <w:pPr>
        <w:pStyle w:val="Paragrafoelenco"/>
        <w:spacing w:after="0" w:line="240" w:lineRule="auto"/>
        <w:ind w:left="1416"/>
        <w:rPr>
          <w:rFonts w:ascii="Arial" w:hAnsi="Arial" w:cs="Arial"/>
        </w:rPr>
      </w:pPr>
    </w:p>
    <w:p w:rsidR="008F319C" w:rsidRPr="009F6B01" w:rsidRDefault="008F319C" w:rsidP="008F319C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 xml:space="preserve">il legale rappresentante e gli amministratori della società, che rivestono la qualità di socio per finalità d'investimento, NON rientrano nei casi di incompatibilità previsti nel punto 2; </w:t>
      </w:r>
    </w:p>
    <w:p w:rsidR="008F319C" w:rsidRPr="009F6B01" w:rsidRDefault="008F319C" w:rsidP="008F319C">
      <w:pPr>
        <w:pStyle w:val="Paragrafoelenco"/>
        <w:spacing w:after="0" w:line="240" w:lineRule="auto"/>
        <w:ind w:left="708"/>
        <w:rPr>
          <w:rFonts w:ascii="Arial" w:hAnsi="Arial" w:cs="Arial"/>
        </w:rPr>
      </w:pPr>
    </w:p>
    <w:p w:rsidR="008F319C" w:rsidRPr="009F6B01" w:rsidRDefault="008F319C" w:rsidP="008F319C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 xml:space="preserve">Il numero dei soci professionisti e la partecipazione al capitale sociale dei professionisti è tale da determinare la maggioranza di due terzi nelle deliberazioni o decisioni dei soci, ai sensi dell’art. 10, comma 4, legge 12 novembre 2011 n. 183; </w:t>
      </w:r>
    </w:p>
    <w:p w:rsidR="008F319C" w:rsidRPr="009F6B01" w:rsidRDefault="008F319C" w:rsidP="008F319C">
      <w:pPr>
        <w:spacing w:after="0" w:line="240" w:lineRule="auto"/>
        <w:rPr>
          <w:rFonts w:ascii="Arial" w:hAnsi="Arial" w:cs="Arial"/>
        </w:rPr>
      </w:pPr>
    </w:p>
    <w:p w:rsidR="0036494B" w:rsidRPr="009F6B01" w:rsidRDefault="008F319C" w:rsidP="008F319C">
      <w:pPr>
        <w:pStyle w:val="Paragrafoelenco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>di essere a conoscenza che è tenuto/a al rispetto del regime disciplinare della società previsto dall’art. 12 del DM 34 del 8/2/2013.</w:t>
      </w:r>
    </w:p>
    <w:p w:rsidR="008F319C" w:rsidRPr="009F6B01" w:rsidRDefault="008F319C" w:rsidP="0036494B">
      <w:pPr>
        <w:spacing w:after="0" w:line="240" w:lineRule="auto"/>
        <w:rPr>
          <w:rFonts w:ascii="Arial" w:hAnsi="Arial" w:cs="Arial"/>
        </w:rPr>
      </w:pPr>
    </w:p>
    <w:p w:rsidR="008F319C" w:rsidRPr="009F6B01" w:rsidRDefault="008F319C" w:rsidP="0036494B">
      <w:pPr>
        <w:spacing w:after="0" w:line="240" w:lineRule="auto"/>
        <w:rPr>
          <w:rFonts w:ascii="Arial" w:hAnsi="Arial" w:cs="Arial"/>
        </w:rPr>
      </w:pPr>
    </w:p>
    <w:p w:rsidR="0036494B" w:rsidRPr="009F6B01" w:rsidRDefault="0036494B" w:rsidP="0036494B">
      <w:pPr>
        <w:spacing w:after="0" w:line="240" w:lineRule="auto"/>
        <w:rPr>
          <w:rFonts w:ascii="Arial" w:hAnsi="Arial" w:cs="Arial"/>
        </w:rPr>
      </w:pPr>
    </w:p>
    <w:p w:rsidR="0036494B" w:rsidRPr="009F6B01" w:rsidRDefault="0036494B" w:rsidP="0036494B">
      <w:pPr>
        <w:spacing w:after="0" w:line="480" w:lineRule="auto"/>
        <w:rPr>
          <w:rFonts w:ascii="Arial" w:hAnsi="Arial" w:cs="Arial"/>
        </w:rPr>
      </w:pPr>
      <w:r w:rsidRPr="009F6B01">
        <w:rPr>
          <w:rFonts w:ascii="Arial" w:hAnsi="Arial" w:cs="Arial"/>
        </w:rPr>
        <w:t>Luogo e data ________________________</w:t>
      </w:r>
    </w:p>
    <w:p w:rsidR="00637323" w:rsidRPr="009F6B01" w:rsidRDefault="00637323" w:rsidP="0036494B">
      <w:pPr>
        <w:spacing w:after="0" w:line="480" w:lineRule="auto"/>
        <w:jc w:val="center"/>
        <w:rPr>
          <w:rFonts w:ascii="Arial" w:hAnsi="Arial" w:cs="Arial"/>
        </w:rPr>
      </w:pPr>
    </w:p>
    <w:p w:rsidR="0036494B" w:rsidRPr="009F6B01" w:rsidRDefault="0036494B" w:rsidP="00637323">
      <w:pPr>
        <w:spacing w:after="0" w:line="480" w:lineRule="auto"/>
        <w:ind w:left="4956" w:firstLine="708"/>
        <w:jc w:val="center"/>
        <w:rPr>
          <w:rFonts w:ascii="Arial" w:hAnsi="Arial" w:cs="Arial"/>
        </w:rPr>
      </w:pPr>
      <w:r w:rsidRPr="009F6B01">
        <w:rPr>
          <w:rFonts w:ascii="Arial" w:hAnsi="Arial" w:cs="Arial"/>
        </w:rPr>
        <w:t xml:space="preserve">     Firma del </w:t>
      </w:r>
      <w:r w:rsidR="008F319C" w:rsidRPr="009F6B01">
        <w:rPr>
          <w:rFonts w:ascii="Arial" w:hAnsi="Arial" w:cs="Arial"/>
        </w:rPr>
        <w:t>Legale Rappresentante</w:t>
      </w:r>
    </w:p>
    <w:p w:rsidR="0036494B" w:rsidRPr="009F6B01" w:rsidRDefault="0036494B" w:rsidP="00FF2059">
      <w:pPr>
        <w:spacing w:after="0" w:line="480" w:lineRule="auto"/>
        <w:jc w:val="right"/>
        <w:rPr>
          <w:rFonts w:ascii="Arial" w:hAnsi="Arial" w:cs="Arial"/>
        </w:rPr>
      </w:pPr>
      <w:r w:rsidRPr="009F6B01">
        <w:rPr>
          <w:rFonts w:ascii="Arial" w:hAnsi="Arial" w:cs="Arial"/>
        </w:rPr>
        <w:t xml:space="preserve">__________________________________ </w:t>
      </w:r>
    </w:p>
    <w:p w:rsidR="006940B4" w:rsidRDefault="006940B4" w:rsidP="0036494B">
      <w:pPr>
        <w:spacing w:after="0"/>
      </w:pPr>
    </w:p>
    <w:p w:rsidR="00637323" w:rsidRDefault="00637323" w:rsidP="0036494B">
      <w:pPr>
        <w:spacing w:after="0"/>
      </w:pPr>
    </w:p>
    <w:p w:rsidR="00637323" w:rsidRDefault="00637323" w:rsidP="0036494B">
      <w:pPr>
        <w:spacing w:after="0"/>
      </w:pPr>
    </w:p>
    <w:p w:rsidR="00637323" w:rsidRDefault="00637323" w:rsidP="0036494B">
      <w:pPr>
        <w:spacing w:after="0"/>
      </w:pPr>
    </w:p>
    <w:p w:rsidR="00637323" w:rsidRDefault="00637323" w:rsidP="0036494B">
      <w:pPr>
        <w:spacing w:after="0"/>
      </w:pPr>
    </w:p>
    <w:p w:rsidR="00637323" w:rsidRDefault="00637323" w:rsidP="0036494B">
      <w:pPr>
        <w:spacing w:after="0"/>
      </w:pPr>
    </w:p>
    <w:p w:rsidR="00637323" w:rsidRDefault="00637323" w:rsidP="0036494B">
      <w:pPr>
        <w:spacing w:after="0"/>
      </w:pPr>
    </w:p>
    <w:p w:rsidR="00637323" w:rsidRDefault="00637323" w:rsidP="0036494B">
      <w:pPr>
        <w:spacing w:after="0"/>
      </w:pPr>
    </w:p>
    <w:p w:rsidR="00637323" w:rsidRDefault="00637323" w:rsidP="0036494B">
      <w:pPr>
        <w:spacing w:after="0"/>
      </w:pPr>
    </w:p>
    <w:p w:rsidR="00637323" w:rsidRDefault="00637323" w:rsidP="0036494B">
      <w:pPr>
        <w:spacing w:after="0"/>
      </w:pPr>
    </w:p>
    <w:p w:rsidR="00637323" w:rsidRDefault="00637323" w:rsidP="0036494B">
      <w:pPr>
        <w:spacing w:after="0"/>
      </w:pPr>
      <w:bookmarkStart w:id="0" w:name="_GoBack"/>
      <w:bookmarkEnd w:id="0"/>
    </w:p>
    <w:p w:rsidR="00637323" w:rsidRDefault="00637323" w:rsidP="0036494B">
      <w:pPr>
        <w:spacing w:after="0"/>
      </w:pPr>
    </w:p>
    <w:p w:rsidR="00637323" w:rsidRPr="00637323" w:rsidRDefault="00637323" w:rsidP="0036494B">
      <w:pPr>
        <w:spacing w:after="0"/>
        <w:rPr>
          <w:b/>
        </w:rPr>
      </w:pPr>
    </w:p>
    <w:p w:rsidR="00637323" w:rsidRDefault="00637323" w:rsidP="0036494B">
      <w:pPr>
        <w:spacing w:after="0"/>
        <w:rPr>
          <w:sz w:val="16"/>
          <w:szCs w:val="16"/>
        </w:rPr>
      </w:pPr>
      <w:r w:rsidRPr="00637323">
        <w:rPr>
          <w:b/>
          <w:sz w:val="16"/>
          <w:szCs w:val="16"/>
        </w:rPr>
        <w:t>Estratto dell’Art. 6 - Incompatibilità (DM 8 febbraio 2013 n. 34)</w:t>
      </w:r>
    </w:p>
    <w:p w:rsidR="00637323" w:rsidRDefault="00637323" w:rsidP="0036494B">
      <w:pPr>
        <w:spacing w:after="0"/>
        <w:rPr>
          <w:sz w:val="16"/>
          <w:szCs w:val="16"/>
        </w:rPr>
      </w:pPr>
    </w:p>
    <w:p w:rsidR="00637323" w:rsidRPr="00637323" w:rsidRDefault="00637323" w:rsidP="00637323">
      <w:pPr>
        <w:pStyle w:val="Paragrafoelenco"/>
        <w:numPr>
          <w:ilvl w:val="0"/>
          <w:numId w:val="11"/>
        </w:numPr>
        <w:spacing w:after="0"/>
        <w:rPr>
          <w:sz w:val="16"/>
          <w:szCs w:val="16"/>
        </w:rPr>
      </w:pPr>
      <w:r w:rsidRPr="00637323">
        <w:rPr>
          <w:sz w:val="16"/>
          <w:szCs w:val="16"/>
        </w:rPr>
        <w:t xml:space="preserve">L'incompatibilità di cui all'articolo 10, comma 6, della legge 12 novembre 2011, n. 183, sulla partecipazione del socio a più società professionali si determina anche nel caso della società multidisciplinare e si applica per tutta la durata della iscrizione della società all'ordine di appartenenza. </w:t>
      </w:r>
    </w:p>
    <w:p w:rsidR="00637323" w:rsidRPr="00637323" w:rsidRDefault="00637323" w:rsidP="00637323">
      <w:pPr>
        <w:pStyle w:val="Paragrafoelenco"/>
        <w:numPr>
          <w:ilvl w:val="0"/>
          <w:numId w:val="11"/>
        </w:numPr>
        <w:spacing w:after="0"/>
        <w:rPr>
          <w:sz w:val="16"/>
          <w:szCs w:val="16"/>
        </w:rPr>
      </w:pPr>
      <w:r w:rsidRPr="00637323">
        <w:rPr>
          <w:sz w:val="16"/>
          <w:szCs w:val="16"/>
        </w:rPr>
        <w:t xml:space="preserve">L'incompatibilità di cui al comma 1 viene meno alla data in cui il recesso del socio, l’esclusione dello stesso, ovvero il trasferimento dell'intera partecipazione alla società tra professionisti producono i loro effetti per quanto riguarda il rapporto sociale. </w:t>
      </w:r>
    </w:p>
    <w:p w:rsidR="00637323" w:rsidRPr="00637323" w:rsidRDefault="00637323" w:rsidP="00637323">
      <w:pPr>
        <w:pStyle w:val="Paragrafoelenco"/>
        <w:numPr>
          <w:ilvl w:val="0"/>
          <w:numId w:val="11"/>
        </w:numPr>
        <w:spacing w:after="0"/>
        <w:rPr>
          <w:sz w:val="16"/>
          <w:szCs w:val="16"/>
        </w:rPr>
      </w:pPr>
      <w:r w:rsidRPr="00637323">
        <w:rPr>
          <w:sz w:val="16"/>
          <w:szCs w:val="16"/>
        </w:rPr>
        <w:t xml:space="preserve">Il socio per finalità d’investimento può far parte di una società professionale solo quando: a) sia in possesso dei requisiti di onorabilità previsti per l'iscrizione all'albo professionale cui la società è iscritta ai sensi dell'articolo 8 del presente regolamento; b) non abbia riportato condanne definitive per una pena pari o superiore a due anni di reclusione per la commissione di un reato non colposo e salvo che non sia intervenuta riabilitazione; c) non sia stato cancellato da un albo professionale per motivi disciplinari. </w:t>
      </w:r>
    </w:p>
    <w:p w:rsidR="00637323" w:rsidRDefault="00637323" w:rsidP="00637323">
      <w:pPr>
        <w:pStyle w:val="Paragrafoelenco"/>
        <w:numPr>
          <w:ilvl w:val="0"/>
          <w:numId w:val="11"/>
        </w:numPr>
        <w:spacing w:after="0"/>
        <w:rPr>
          <w:sz w:val="16"/>
          <w:szCs w:val="16"/>
        </w:rPr>
      </w:pPr>
      <w:r w:rsidRPr="00637323">
        <w:rPr>
          <w:sz w:val="16"/>
          <w:szCs w:val="16"/>
        </w:rPr>
        <w:t xml:space="preserve">Costituisce requisito di onorabilità ai sensi del comma 3 la mancata applicazione, anche in primo grado, di misure di prevenzione personali o reali. </w:t>
      </w:r>
    </w:p>
    <w:p w:rsidR="00637323" w:rsidRPr="00637323" w:rsidRDefault="00637323" w:rsidP="00637323">
      <w:pPr>
        <w:pStyle w:val="Paragrafoelenco"/>
        <w:numPr>
          <w:ilvl w:val="0"/>
          <w:numId w:val="11"/>
        </w:numPr>
        <w:spacing w:after="0"/>
        <w:rPr>
          <w:sz w:val="16"/>
          <w:szCs w:val="16"/>
        </w:rPr>
      </w:pPr>
      <w:r w:rsidRPr="00637323">
        <w:rPr>
          <w:sz w:val="16"/>
          <w:szCs w:val="16"/>
        </w:rPr>
        <w:t xml:space="preserve">Le incompatibilità previste dai commi 3 e 4 si applicano anche ai legali rappresentanti e agli amministratori delle società, le quali rivestono la qualità di socio per finalità d’investimento di una società professionale. </w:t>
      </w:r>
    </w:p>
    <w:p w:rsidR="00637323" w:rsidRPr="00637323" w:rsidRDefault="00637323" w:rsidP="00637323">
      <w:pPr>
        <w:pStyle w:val="Paragrafoelenco"/>
        <w:numPr>
          <w:ilvl w:val="0"/>
          <w:numId w:val="11"/>
        </w:numPr>
        <w:spacing w:after="0"/>
        <w:rPr>
          <w:sz w:val="16"/>
          <w:szCs w:val="16"/>
        </w:rPr>
      </w:pPr>
      <w:r w:rsidRPr="00637323">
        <w:rPr>
          <w:sz w:val="16"/>
          <w:szCs w:val="16"/>
        </w:rPr>
        <w:t>Il mancato rilievo o la mancata rimozione di una situazione di incompatibilità, desumibile anche dalle risultanze dell’iscrizione all’albo o al registro tenuto presso l’ordine o il collegio professionale secondo le disposizioni del capo IV, integrano illecito disciplinare per la società tra professionisti e per il singolo professionista.</w:t>
      </w:r>
    </w:p>
    <w:sectPr w:rsidR="00637323" w:rsidRPr="00637323" w:rsidSect="00215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1E5"/>
    <w:multiLevelType w:val="hybridMultilevel"/>
    <w:tmpl w:val="FFBE9F3E"/>
    <w:lvl w:ilvl="0" w:tplc="292AB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62AED"/>
    <w:multiLevelType w:val="hybridMultilevel"/>
    <w:tmpl w:val="F2A89BD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880F0E"/>
    <w:multiLevelType w:val="hybridMultilevel"/>
    <w:tmpl w:val="8DD00A3C"/>
    <w:lvl w:ilvl="0" w:tplc="200CC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34EDD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7A0FB9"/>
    <w:multiLevelType w:val="hybridMultilevel"/>
    <w:tmpl w:val="CC902CEA"/>
    <w:lvl w:ilvl="0" w:tplc="A42EF558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259EE"/>
    <w:multiLevelType w:val="hybridMultilevel"/>
    <w:tmpl w:val="8C0042FC"/>
    <w:lvl w:ilvl="0" w:tplc="200CCF2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992CB2"/>
    <w:multiLevelType w:val="hybridMultilevel"/>
    <w:tmpl w:val="34E6BA08"/>
    <w:lvl w:ilvl="0" w:tplc="44BEBB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5C78C24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E619C"/>
    <w:multiLevelType w:val="hybridMultilevel"/>
    <w:tmpl w:val="D78821B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C57B54"/>
    <w:multiLevelType w:val="hybridMultilevel"/>
    <w:tmpl w:val="31306CCE"/>
    <w:lvl w:ilvl="0" w:tplc="44BEBB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40D5C"/>
    <w:multiLevelType w:val="hybridMultilevel"/>
    <w:tmpl w:val="F4002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65A6C"/>
    <w:multiLevelType w:val="hybridMultilevel"/>
    <w:tmpl w:val="17A20E90"/>
    <w:lvl w:ilvl="0" w:tplc="AAF88A82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D03E4"/>
    <w:multiLevelType w:val="hybridMultilevel"/>
    <w:tmpl w:val="DC44A780"/>
    <w:lvl w:ilvl="0" w:tplc="200CC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A6A3B"/>
    <w:rsid w:val="0000059C"/>
    <w:rsid w:val="000F4EA2"/>
    <w:rsid w:val="00204F71"/>
    <w:rsid w:val="0021518D"/>
    <w:rsid w:val="003600D6"/>
    <w:rsid w:val="0036494B"/>
    <w:rsid w:val="004A6A3B"/>
    <w:rsid w:val="00571E4C"/>
    <w:rsid w:val="00637323"/>
    <w:rsid w:val="006940B4"/>
    <w:rsid w:val="006E7206"/>
    <w:rsid w:val="00756B6D"/>
    <w:rsid w:val="00780753"/>
    <w:rsid w:val="00851CA5"/>
    <w:rsid w:val="008F319C"/>
    <w:rsid w:val="009D3A78"/>
    <w:rsid w:val="009F6B01"/>
    <w:rsid w:val="00A8228C"/>
    <w:rsid w:val="00B05954"/>
    <w:rsid w:val="00B819BD"/>
    <w:rsid w:val="00BB3A76"/>
    <w:rsid w:val="00F01B94"/>
    <w:rsid w:val="00FF09E3"/>
    <w:rsid w:val="00FF2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1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B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CA2D-6D1E-44D4-8620-BE7863FF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Ordine achitetti</cp:lastModifiedBy>
  <cp:revision>6</cp:revision>
  <cp:lastPrinted>2019-06-27T13:19:00Z</cp:lastPrinted>
  <dcterms:created xsi:type="dcterms:W3CDTF">2019-04-15T10:21:00Z</dcterms:created>
  <dcterms:modified xsi:type="dcterms:W3CDTF">2019-06-27T13:41:00Z</dcterms:modified>
</cp:coreProperties>
</file>